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606CBAC1" w:rsidR="00CA08C7" w:rsidRPr="000017F5" w:rsidRDefault="00C90EDB">
      <w:pPr>
        <w:rPr>
          <w:rFonts w:cstheme="minorHAnsi"/>
          <w:i/>
        </w:rPr>
      </w:pPr>
      <w:r>
        <w:rPr>
          <w:rFonts w:cstheme="minorHAnsi"/>
          <w:b/>
        </w:rPr>
        <w:t xml:space="preserve">T11: </w:t>
      </w:r>
      <w:r w:rsidR="00FB5854">
        <w:rPr>
          <w:rFonts w:cstheme="minorHAnsi"/>
          <w:b/>
        </w:rPr>
        <w:t>M</w:t>
      </w:r>
      <w:r>
        <w:rPr>
          <w:rFonts w:cstheme="minorHAnsi"/>
          <w:b/>
        </w:rPr>
        <w:t>eble ze stali kwasoodpornej</w:t>
      </w:r>
    </w:p>
    <w:tbl>
      <w:tblPr>
        <w:tblStyle w:val="Tabela-Siatka"/>
        <w:tblW w:w="9186" w:type="dxa"/>
        <w:tblLayout w:type="fixed"/>
        <w:tblLook w:val="04A0" w:firstRow="1" w:lastRow="0" w:firstColumn="1" w:lastColumn="0" w:noHBand="0" w:noVBand="1"/>
      </w:tblPr>
      <w:tblGrid>
        <w:gridCol w:w="650"/>
        <w:gridCol w:w="4294"/>
        <w:gridCol w:w="4242"/>
      </w:tblGrid>
      <w:tr w:rsidR="005B4FD7" w:rsidRPr="00C90EDB" w14:paraId="0121F17F" w14:textId="77777777" w:rsidTr="00FB5854">
        <w:trPr>
          <w:trHeight w:val="542"/>
        </w:trPr>
        <w:tc>
          <w:tcPr>
            <w:tcW w:w="650" w:type="dxa"/>
            <w:shd w:val="clear" w:color="auto" w:fill="D9D9D9" w:themeFill="background1" w:themeFillShade="D9"/>
            <w:vAlign w:val="center"/>
          </w:tcPr>
          <w:p w14:paraId="01FA785E" w14:textId="77777777" w:rsidR="005B4FD7" w:rsidRPr="00C90EDB" w:rsidRDefault="005B4FD7" w:rsidP="005B4FD7">
            <w:pPr>
              <w:jc w:val="center"/>
              <w:rPr>
                <w:rFonts w:ascii="Arial Narrow" w:hAnsi="Arial Narrow" w:cstheme="minorHAnsi"/>
                <w:b/>
                <w:sz w:val="20"/>
                <w:szCs w:val="20"/>
              </w:rPr>
            </w:pPr>
            <w:r w:rsidRPr="00C90EDB">
              <w:rPr>
                <w:rFonts w:ascii="Arial Narrow" w:hAnsi="Arial Narrow" w:cstheme="minorHAnsi"/>
                <w:b/>
                <w:sz w:val="20"/>
                <w:szCs w:val="20"/>
              </w:rPr>
              <w:t>L.p.</w:t>
            </w:r>
          </w:p>
        </w:tc>
        <w:tc>
          <w:tcPr>
            <w:tcW w:w="4294" w:type="dxa"/>
            <w:shd w:val="clear" w:color="auto" w:fill="D9D9D9" w:themeFill="background1" w:themeFillShade="D9"/>
            <w:vAlign w:val="center"/>
          </w:tcPr>
          <w:p w14:paraId="00E85CD5" w14:textId="77777777" w:rsidR="005B4FD7" w:rsidRPr="00C90EDB" w:rsidRDefault="005B4FD7" w:rsidP="005B4FD7">
            <w:pPr>
              <w:jc w:val="center"/>
              <w:rPr>
                <w:rFonts w:ascii="Arial Narrow" w:hAnsi="Arial Narrow" w:cstheme="minorHAnsi"/>
                <w:b/>
                <w:sz w:val="20"/>
                <w:szCs w:val="20"/>
              </w:rPr>
            </w:pPr>
            <w:r w:rsidRPr="00C90EDB">
              <w:rPr>
                <w:rFonts w:ascii="Arial Narrow" w:hAnsi="Arial Narrow" w:cstheme="minorHAnsi"/>
                <w:b/>
                <w:sz w:val="20"/>
                <w:szCs w:val="20"/>
              </w:rPr>
              <w:t>PARAMETRY WYMAGANE</w:t>
            </w:r>
          </w:p>
        </w:tc>
        <w:tc>
          <w:tcPr>
            <w:tcW w:w="4242" w:type="dxa"/>
            <w:shd w:val="clear" w:color="auto" w:fill="D9D9D9" w:themeFill="background1" w:themeFillShade="D9"/>
            <w:vAlign w:val="center"/>
          </w:tcPr>
          <w:p w14:paraId="6D3E1113" w14:textId="77777777" w:rsidR="005B4FD7" w:rsidRPr="00C90EDB" w:rsidRDefault="005B4FD7" w:rsidP="00A16DE5">
            <w:pPr>
              <w:jc w:val="center"/>
              <w:rPr>
                <w:rFonts w:ascii="Arial Narrow" w:hAnsi="Arial Narrow" w:cstheme="minorHAnsi"/>
                <w:b/>
                <w:sz w:val="20"/>
                <w:szCs w:val="20"/>
              </w:rPr>
            </w:pPr>
            <w:r w:rsidRPr="00C90EDB">
              <w:rPr>
                <w:rFonts w:ascii="Arial Narrow" w:hAnsi="Arial Narrow" w:cstheme="minorHAnsi"/>
                <w:b/>
                <w:sz w:val="20"/>
                <w:szCs w:val="20"/>
              </w:rPr>
              <w:t>PARAMETR</w:t>
            </w:r>
            <w:r w:rsidR="00A20625" w:rsidRPr="00C90EDB">
              <w:rPr>
                <w:rFonts w:ascii="Arial Narrow" w:hAnsi="Arial Narrow" w:cstheme="minorHAnsi"/>
                <w:b/>
                <w:sz w:val="20"/>
                <w:szCs w:val="20"/>
              </w:rPr>
              <w:t>Y</w:t>
            </w:r>
            <w:r w:rsidRPr="00C90EDB">
              <w:rPr>
                <w:rFonts w:ascii="Arial Narrow" w:hAnsi="Arial Narrow" w:cstheme="minorHAnsi"/>
                <w:b/>
                <w:sz w:val="20"/>
                <w:szCs w:val="20"/>
              </w:rPr>
              <w:t xml:space="preserve"> OFEROWA</w:t>
            </w:r>
            <w:r w:rsidR="00A20625" w:rsidRPr="00C90EDB">
              <w:rPr>
                <w:rFonts w:ascii="Arial Narrow" w:hAnsi="Arial Narrow" w:cstheme="minorHAnsi"/>
                <w:b/>
                <w:sz w:val="20"/>
                <w:szCs w:val="20"/>
              </w:rPr>
              <w:t>NE</w:t>
            </w:r>
            <w:r w:rsidRPr="00C90EDB">
              <w:rPr>
                <w:rFonts w:ascii="Arial Narrow" w:hAnsi="Arial Narrow" w:cstheme="minorHAnsi"/>
                <w:b/>
                <w:sz w:val="20"/>
                <w:szCs w:val="20"/>
              </w:rPr>
              <w:t xml:space="preserve"> (proszę opisać)*</w:t>
            </w:r>
          </w:p>
        </w:tc>
      </w:tr>
      <w:tr w:rsidR="005B4FD7" w:rsidRPr="00C90EDB" w14:paraId="1B0A0E36" w14:textId="77777777" w:rsidTr="00FB5854">
        <w:trPr>
          <w:trHeight w:val="241"/>
        </w:trPr>
        <w:tc>
          <w:tcPr>
            <w:tcW w:w="650" w:type="dxa"/>
            <w:vAlign w:val="center"/>
          </w:tcPr>
          <w:p w14:paraId="0E3A55A7" w14:textId="77777777" w:rsidR="005B4FD7" w:rsidRPr="00C90EDB"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vAlign w:val="center"/>
          </w:tcPr>
          <w:p w14:paraId="6EF4AA34" w14:textId="77777777" w:rsidR="005B4FD7" w:rsidRPr="00C90EDB" w:rsidRDefault="005B4FD7" w:rsidP="0055707E">
            <w:pPr>
              <w:jc w:val="both"/>
              <w:rPr>
                <w:rFonts w:ascii="Arial Narrow" w:hAnsi="Arial Narrow" w:cstheme="minorHAnsi"/>
                <w:b/>
                <w:sz w:val="20"/>
                <w:szCs w:val="20"/>
              </w:rPr>
            </w:pPr>
            <w:r w:rsidRPr="00C90EDB">
              <w:rPr>
                <w:rFonts w:ascii="Arial Narrow" w:hAnsi="Arial Narrow" w:cstheme="minorHAnsi"/>
                <w:b/>
                <w:sz w:val="20"/>
                <w:szCs w:val="20"/>
              </w:rPr>
              <w:t>PRODUCENT</w:t>
            </w:r>
          </w:p>
        </w:tc>
        <w:tc>
          <w:tcPr>
            <w:tcW w:w="4242" w:type="dxa"/>
            <w:vAlign w:val="center"/>
          </w:tcPr>
          <w:p w14:paraId="3B327D9F" w14:textId="77777777" w:rsidR="005B4FD7" w:rsidRPr="00C90EDB" w:rsidRDefault="005B4FD7" w:rsidP="005B4FD7">
            <w:pPr>
              <w:jc w:val="center"/>
              <w:rPr>
                <w:rFonts w:ascii="Arial Narrow" w:hAnsi="Arial Narrow" w:cstheme="minorHAnsi"/>
                <w:b/>
                <w:sz w:val="20"/>
                <w:szCs w:val="20"/>
              </w:rPr>
            </w:pPr>
          </w:p>
        </w:tc>
      </w:tr>
      <w:tr w:rsidR="005B4FD7" w:rsidRPr="00C90EDB" w14:paraId="6C8D5EF7" w14:textId="77777777" w:rsidTr="00FB5854">
        <w:trPr>
          <w:trHeight w:val="241"/>
        </w:trPr>
        <w:tc>
          <w:tcPr>
            <w:tcW w:w="650" w:type="dxa"/>
            <w:vAlign w:val="center"/>
          </w:tcPr>
          <w:p w14:paraId="6BCFF219" w14:textId="77777777" w:rsidR="005B4FD7" w:rsidRPr="00C90EDB"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vAlign w:val="center"/>
          </w:tcPr>
          <w:p w14:paraId="2387AA09" w14:textId="77777777" w:rsidR="005B4FD7" w:rsidRPr="00C90EDB" w:rsidRDefault="005B4FD7" w:rsidP="0055707E">
            <w:pPr>
              <w:jc w:val="both"/>
              <w:rPr>
                <w:rFonts w:ascii="Arial Narrow" w:hAnsi="Arial Narrow" w:cstheme="minorHAnsi"/>
                <w:b/>
                <w:sz w:val="20"/>
                <w:szCs w:val="20"/>
              </w:rPr>
            </w:pPr>
            <w:r w:rsidRPr="00C90EDB">
              <w:rPr>
                <w:rFonts w:ascii="Arial Narrow" w:hAnsi="Arial Narrow" w:cstheme="minorHAnsi"/>
                <w:b/>
                <w:sz w:val="20"/>
                <w:szCs w:val="20"/>
              </w:rPr>
              <w:t>NAZWA / TYP (model)</w:t>
            </w:r>
          </w:p>
        </w:tc>
        <w:tc>
          <w:tcPr>
            <w:tcW w:w="4242" w:type="dxa"/>
            <w:vAlign w:val="center"/>
          </w:tcPr>
          <w:p w14:paraId="2692E5FA" w14:textId="77777777" w:rsidR="005B4FD7" w:rsidRPr="00C90EDB" w:rsidRDefault="005B4FD7" w:rsidP="005B4FD7">
            <w:pPr>
              <w:jc w:val="center"/>
              <w:rPr>
                <w:rFonts w:ascii="Arial Narrow" w:hAnsi="Arial Narrow" w:cstheme="minorHAnsi"/>
                <w:b/>
                <w:sz w:val="20"/>
                <w:szCs w:val="20"/>
              </w:rPr>
            </w:pPr>
          </w:p>
        </w:tc>
      </w:tr>
      <w:tr w:rsidR="005B4FD7" w:rsidRPr="00C90EDB" w14:paraId="11B483C5" w14:textId="77777777" w:rsidTr="00FB5854">
        <w:trPr>
          <w:trHeight w:val="494"/>
        </w:trPr>
        <w:tc>
          <w:tcPr>
            <w:tcW w:w="650" w:type="dxa"/>
            <w:vAlign w:val="center"/>
          </w:tcPr>
          <w:p w14:paraId="63CC68FB" w14:textId="77777777" w:rsidR="005B4FD7" w:rsidRPr="00C90EDB"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vAlign w:val="center"/>
          </w:tcPr>
          <w:p w14:paraId="33E4519C" w14:textId="462429DC" w:rsidR="005B4FD7" w:rsidRPr="00C90EDB" w:rsidRDefault="005B4FD7" w:rsidP="0055707E">
            <w:pPr>
              <w:jc w:val="both"/>
              <w:rPr>
                <w:rFonts w:ascii="Arial Narrow" w:hAnsi="Arial Narrow" w:cstheme="minorHAnsi"/>
                <w:i/>
                <w:sz w:val="20"/>
                <w:szCs w:val="20"/>
              </w:rPr>
            </w:pPr>
            <w:r w:rsidRPr="00C90EDB">
              <w:rPr>
                <w:rFonts w:ascii="Arial Narrow" w:hAnsi="Arial Narrow" w:cstheme="minorHAnsi"/>
                <w:b/>
                <w:sz w:val="20"/>
                <w:szCs w:val="20"/>
              </w:rPr>
              <w:t>Urządzenie fabrycznie nowe</w:t>
            </w:r>
          </w:p>
        </w:tc>
        <w:tc>
          <w:tcPr>
            <w:tcW w:w="4242" w:type="dxa"/>
            <w:vAlign w:val="center"/>
          </w:tcPr>
          <w:p w14:paraId="591B91C8" w14:textId="77777777" w:rsidR="005B4FD7" w:rsidRPr="00C90EDB" w:rsidRDefault="005B4FD7" w:rsidP="005B4FD7">
            <w:pPr>
              <w:jc w:val="center"/>
              <w:rPr>
                <w:rFonts w:ascii="Arial Narrow" w:hAnsi="Arial Narrow" w:cstheme="minorHAnsi"/>
                <w:b/>
                <w:sz w:val="20"/>
                <w:szCs w:val="20"/>
              </w:rPr>
            </w:pPr>
          </w:p>
        </w:tc>
      </w:tr>
      <w:tr w:rsidR="005B4FD7" w:rsidRPr="00C90EDB"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C90EDB" w:rsidRDefault="005B4FD7" w:rsidP="005B4FD7">
            <w:pPr>
              <w:jc w:val="center"/>
              <w:rPr>
                <w:rFonts w:ascii="Arial Narrow" w:hAnsi="Arial Narrow" w:cstheme="minorHAnsi"/>
                <w:b/>
                <w:sz w:val="20"/>
                <w:szCs w:val="20"/>
              </w:rPr>
            </w:pPr>
            <w:r w:rsidRPr="00C90EDB">
              <w:rPr>
                <w:rFonts w:ascii="Arial Narrow" w:hAnsi="Arial Narrow" w:cstheme="minorHAnsi"/>
                <w:b/>
                <w:sz w:val="20"/>
                <w:szCs w:val="20"/>
              </w:rPr>
              <w:t>PARAMETRY TECHNICZNE</w:t>
            </w:r>
          </w:p>
        </w:tc>
      </w:tr>
      <w:tr w:rsidR="00533A94" w:rsidRPr="00C90EDB" w14:paraId="66A47473" w14:textId="77777777" w:rsidTr="003E241D">
        <w:trPr>
          <w:trHeight w:val="241"/>
        </w:trPr>
        <w:tc>
          <w:tcPr>
            <w:tcW w:w="650" w:type="dxa"/>
            <w:vAlign w:val="center"/>
          </w:tcPr>
          <w:p w14:paraId="77F9CCA3"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452C726A" w14:textId="1EA2BEF8" w:rsidR="00533A94" w:rsidRPr="00C90EDB" w:rsidRDefault="00533A94" w:rsidP="00533A94">
            <w:pPr>
              <w:jc w:val="both"/>
              <w:rPr>
                <w:rFonts w:ascii="Arial Narrow" w:hAnsi="Arial Narrow" w:cs="Calibri"/>
                <w:bCs/>
                <w:sz w:val="20"/>
                <w:szCs w:val="20"/>
              </w:rPr>
            </w:pPr>
            <w:r w:rsidRPr="00C90EDB">
              <w:rPr>
                <w:rFonts w:ascii="Arial Narrow" w:hAnsi="Arial Narrow" w:cs="Calibri"/>
                <w:color w:val="000000"/>
                <w:sz w:val="20"/>
                <w:szCs w:val="20"/>
                <w:lang w:eastAsia="pl-PL"/>
              </w:rPr>
              <w:t>Meble i wyposażenie ze stali nierdzewnej – typ i wymiary według formularza asortymentowo - cenowego</w:t>
            </w:r>
          </w:p>
        </w:tc>
        <w:tc>
          <w:tcPr>
            <w:tcW w:w="4242" w:type="dxa"/>
            <w:vAlign w:val="center"/>
          </w:tcPr>
          <w:p w14:paraId="552E273F" w14:textId="77777777" w:rsidR="00533A94" w:rsidRPr="00C90EDB" w:rsidRDefault="00533A94" w:rsidP="00533A94">
            <w:pPr>
              <w:jc w:val="both"/>
              <w:rPr>
                <w:rFonts w:ascii="Arial Narrow" w:hAnsi="Arial Narrow" w:cstheme="minorHAnsi"/>
                <w:sz w:val="20"/>
                <w:szCs w:val="20"/>
              </w:rPr>
            </w:pPr>
          </w:p>
        </w:tc>
      </w:tr>
      <w:tr w:rsidR="00533A94" w:rsidRPr="00C90EDB" w14:paraId="6FE59442" w14:textId="77777777" w:rsidTr="003E241D">
        <w:trPr>
          <w:trHeight w:val="241"/>
        </w:trPr>
        <w:tc>
          <w:tcPr>
            <w:tcW w:w="650" w:type="dxa"/>
            <w:vAlign w:val="center"/>
          </w:tcPr>
          <w:p w14:paraId="0E5E448B"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517849C2" w14:textId="323917AE"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Stoły z komorami basenowymi lub blaty robocze w układzie zgodnym ze specyfikacją asortymentową o następujących parametrach</w:t>
            </w:r>
          </w:p>
        </w:tc>
        <w:tc>
          <w:tcPr>
            <w:tcW w:w="4242" w:type="dxa"/>
            <w:vAlign w:val="center"/>
          </w:tcPr>
          <w:p w14:paraId="0EB27956" w14:textId="77777777" w:rsidR="00533A94" w:rsidRPr="00C90EDB" w:rsidRDefault="00533A94" w:rsidP="00533A94">
            <w:pPr>
              <w:jc w:val="both"/>
              <w:rPr>
                <w:rFonts w:ascii="Arial Narrow" w:hAnsi="Arial Narrow" w:cstheme="minorHAnsi"/>
                <w:sz w:val="20"/>
                <w:szCs w:val="20"/>
              </w:rPr>
            </w:pPr>
          </w:p>
        </w:tc>
      </w:tr>
      <w:tr w:rsidR="00533A94" w:rsidRPr="00C90EDB" w14:paraId="5C924FFB" w14:textId="77777777" w:rsidTr="003E241D">
        <w:trPr>
          <w:trHeight w:val="241"/>
        </w:trPr>
        <w:tc>
          <w:tcPr>
            <w:tcW w:w="650" w:type="dxa"/>
            <w:vAlign w:val="center"/>
          </w:tcPr>
          <w:p w14:paraId="557594C5"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534E4354" w14:textId="3E017188"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Rama stołu wykonana z profili o wymiarach przekroju min. </w:t>
            </w:r>
            <w:r w:rsidR="005F0F5B">
              <w:rPr>
                <w:rFonts w:ascii="Arial Narrow" w:hAnsi="Arial Narrow" w:cs="Calibri"/>
                <w:sz w:val="20"/>
                <w:szCs w:val="20"/>
              </w:rPr>
              <w:t>25</w:t>
            </w:r>
            <w:r w:rsidRPr="00C90EDB">
              <w:rPr>
                <w:rFonts w:ascii="Arial Narrow" w:hAnsi="Arial Narrow" w:cs="Calibri"/>
                <w:sz w:val="20"/>
                <w:szCs w:val="20"/>
              </w:rPr>
              <w:t>x</w:t>
            </w:r>
            <w:r w:rsidR="005F0F5B">
              <w:rPr>
                <w:rFonts w:ascii="Arial Narrow" w:hAnsi="Arial Narrow" w:cs="Calibri"/>
                <w:sz w:val="20"/>
                <w:szCs w:val="20"/>
              </w:rPr>
              <w:t>25</w:t>
            </w:r>
            <w:r w:rsidRPr="00C90EDB">
              <w:rPr>
                <w:rFonts w:ascii="Arial Narrow" w:hAnsi="Arial Narrow" w:cs="Calibri"/>
                <w:sz w:val="20"/>
                <w:szCs w:val="20"/>
              </w:rPr>
              <w:t>x1 mm ze stali kwasoodpornej w gatunku 0H18N9 (AISI 304). Profile spawane – nie dopuszcza się skręcania elementów.</w:t>
            </w:r>
          </w:p>
          <w:p w14:paraId="1AD93FE1" w14:textId="7C79D48A"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Profile zakończone nóżkami o wysokości 140 mm (+/- 10 mm) ze stopkami będącymi regulatorami wysokości w zakresie 20 mm. Stopki wykonane z tworzywa sztucznego</w:t>
            </w:r>
          </w:p>
        </w:tc>
        <w:tc>
          <w:tcPr>
            <w:tcW w:w="4242" w:type="dxa"/>
            <w:vAlign w:val="center"/>
          </w:tcPr>
          <w:p w14:paraId="1B746D50" w14:textId="77777777" w:rsidR="00533A94" w:rsidRPr="00C90EDB" w:rsidRDefault="00533A94" w:rsidP="00533A94">
            <w:pPr>
              <w:jc w:val="both"/>
              <w:rPr>
                <w:rFonts w:ascii="Arial Narrow" w:hAnsi="Arial Narrow" w:cstheme="minorHAnsi"/>
                <w:sz w:val="20"/>
                <w:szCs w:val="20"/>
              </w:rPr>
            </w:pPr>
          </w:p>
        </w:tc>
      </w:tr>
      <w:tr w:rsidR="00533A94" w:rsidRPr="00C90EDB" w14:paraId="2FA417F8" w14:textId="77777777" w:rsidTr="003E241D">
        <w:trPr>
          <w:trHeight w:val="241"/>
        </w:trPr>
        <w:tc>
          <w:tcPr>
            <w:tcW w:w="650" w:type="dxa"/>
            <w:vAlign w:val="center"/>
          </w:tcPr>
          <w:p w14:paraId="741339AE"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68DBA8F8"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C90EDB">
              <w:rPr>
                <w:rFonts w:ascii="Arial Narrow" w:hAnsi="Arial Narrow" w:cs="Calibri"/>
                <w:sz w:val="20"/>
                <w:szCs w:val="20"/>
              </w:rPr>
              <w:t>wyoblone</w:t>
            </w:r>
            <w:proofErr w:type="spellEnd"/>
            <w:r w:rsidRPr="00C90EDB">
              <w:rPr>
                <w:rFonts w:ascii="Arial Narrow" w:hAnsi="Arial Narrow" w:cs="Calibri"/>
                <w:sz w:val="20"/>
                <w:szCs w:val="20"/>
              </w:rPr>
              <w:t>.</w:t>
            </w:r>
          </w:p>
          <w:p w14:paraId="4DEE0F3B"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W przypadku stołów roboczych bez komór zlewowych, basenów blaty z wypełnieniem wygłuszającym. </w:t>
            </w:r>
          </w:p>
          <w:p w14:paraId="40CB1BCE"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Blaty z fartuchem przeciw bryzgowym o wysokości min. 40 mm. </w:t>
            </w:r>
          </w:p>
          <w:p w14:paraId="4AF691B7"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Blaty mocowane do stelaży za pomocą systemów śrubowych lub spawane. Sposób łączenia musi zapewniać stabilne, trwałe połączenie elementów. </w:t>
            </w:r>
          </w:p>
          <w:p w14:paraId="7040F830"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Miejsca styków blatu ze ścianą muszą być uszczelnione bezbarwnym silikonem.</w:t>
            </w:r>
          </w:p>
          <w:p w14:paraId="077E3A0F"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Jeśli w blacie przewidziano zlewozmywak, umywalkę lub komorę basenu to muszą one posiadać następujące parametry: </w:t>
            </w:r>
          </w:p>
          <w:p w14:paraId="1086053A"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Zlewy, umywalki oraz komory basenowe wyposażone w syfony, rury do podłączenia, kształtki etc.</w:t>
            </w:r>
          </w:p>
          <w:p w14:paraId="00834942"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W przypadku stołów roboczych wyposażonych w komorę basenową od czoła stołu zamontowana poprzez spawanie maskownica o wysokości min. 250 mm wykonana ze stali kwasoodpornej w gatunku 0H18N9 (AISI 304).</w:t>
            </w:r>
          </w:p>
          <w:p w14:paraId="2098BED3" w14:textId="479E0B85"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 xml:space="preserve">Stoły powinny być wyposażone w dolną półkę montowaną na stałe na wysokości około 150 mm od </w:t>
            </w:r>
            <w:r w:rsidRPr="00C90EDB">
              <w:rPr>
                <w:rFonts w:ascii="Arial Narrow" w:hAnsi="Arial Narrow" w:cs="Calibri"/>
                <w:sz w:val="20"/>
                <w:szCs w:val="20"/>
              </w:rPr>
              <w:lastRenderedPageBreak/>
              <w:t>podłoża. Półka wykonana ze stali kwasoodpornej w gatunku 0H18N9 (AISI 304).</w:t>
            </w:r>
          </w:p>
        </w:tc>
        <w:tc>
          <w:tcPr>
            <w:tcW w:w="4242" w:type="dxa"/>
            <w:vAlign w:val="center"/>
          </w:tcPr>
          <w:p w14:paraId="1EDD6CD0" w14:textId="77777777" w:rsidR="00533A94" w:rsidRPr="00C90EDB" w:rsidRDefault="00533A94" w:rsidP="00533A94">
            <w:pPr>
              <w:jc w:val="both"/>
              <w:rPr>
                <w:rFonts w:ascii="Arial Narrow" w:hAnsi="Arial Narrow" w:cstheme="minorHAnsi"/>
                <w:sz w:val="20"/>
                <w:szCs w:val="20"/>
              </w:rPr>
            </w:pPr>
          </w:p>
        </w:tc>
      </w:tr>
      <w:tr w:rsidR="00533A94" w:rsidRPr="00C90EDB" w14:paraId="52ACE9BB" w14:textId="77777777" w:rsidTr="003E241D">
        <w:trPr>
          <w:trHeight w:val="253"/>
        </w:trPr>
        <w:tc>
          <w:tcPr>
            <w:tcW w:w="650" w:type="dxa"/>
            <w:vAlign w:val="center"/>
          </w:tcPr>
          <w:p w14:paraId="4538459B"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1AD33436" w14:textId="152CBD0B" w:rsidR="00533A94" w:rsidRPr="00C90EDB" w:rsidRDefault="00533A94" w:rsidP="00533A94">
            <w:pPr>
              <w:jc w:val="both"/>
              <w:rPr>
                <w:rFonts w:ascii="Arial Narrow" w:hAnsi="Arial Narrow" w:cs="Calibri"/>
                <w:bCs/>
                <w:sz w:val="20"/>
                <w:szCs w:val="20"/>
              </w:rPr>
            </w:pPr>
            <w:r w:rsidRPr="00C90EDB">
              <w:rPr>
                <w:rFonts w:ascii="Arial Narrow" w:hAnsi="Arial Narrow" w:cs="Calibri"/>
                <w:color w:val="000000"/>
                <w:sz w:val="20"/>
                <w:szCs w:val="20"/>
                <w:lang w:eastAsia="pl-PL"/>
              </w:rPr>
              <w:t>Szafki przyścienne oraz szafy wysokie w układzie zgodnym ze specyfikacją asortymentową o następujących parametrach</w:t>
            </w:r>
          </w:p>
        </w:tc>
        <w:tc>
          <w:tcPr>
            <w:tcW w:w="4242" w:type="dxa"/>
            <w:vAlign w:val="center"/>
          </w:tcPr>
          <w:p w14:paraId="3386BA7C" w14:textId="77777777" w:rsidR="00533A94" w:rsidRPr="00C90EDB" w:rsidRDefault="00533A94" w:rsidP="00533A94">
            <w:pPr>
              <w:jc w:val="both"/>
              <w:rPr>
                <w:rFonts w:ascii="Arial Narrow" w:hAnsi="Arial Narrow" w:cstheme="minorHAnsi"/>
                <w:sz w:val="20"/>
                <w:szCs w:val="20"/>
              </w:rPr>
            </w:pPr>
          </w:p>
        </w:tc>
      </w:tr>
      <w:tr w:rsidR="00533A94" w:rsidRPr="00C90EDB" w14:paraId="10A96815" w14:textId="77777777" w:rsidTr="003E241D">
        <w:trPr>
          <w:trHeight w:val="241"/>
        </w:trPr>
        <w:tc>
          <w:tcPr>
            <w:tcW w:w="650" w:type="dxa"/>
            <w:vAlign w:val="center"/>
          </w:tcPr>
          <w:p w14:paraId="4E8F9E19"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705D1820"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p>
          <w:p w14:paraId="3E736841"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Ściany wewnętrzne korpusu szafki z systemową perforacją umożliwiającą łatwą regulację wysokości położenia montowanych wewnątrz elementów np. półek w rozstawie co min. 25 mm. Nie dopuszcza się rastrów jako dodatkowo montowany element wyposażenia szafek.</w:t>
            </w:r>
          </w:p>
          <w:p w14:paraId="76B105E3" w14:textId="6C735D5A"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p>
        </w:tc>
        <w:tc>
          <w:tcPr>
            <w:tcW w:w="4242" w:type="dxa"/>
            <w:vAlign w:val="center"/>
          </w:tcPr>
          <w:p w14:paraId="003BC962" w14:textId="77777777" w:rsidR="00533A94" w:rsidRPr="00C90EDB" w:rsidRDefault="00533A94" w:rsidP="00533A94">
            <w:pPr>
              <w:jc w:val="both"/>
              <w:rPr>
                <w:rFonts w:ascii="Arial Narrow" w:hAnsi="Arial Narrow" w:cstheme="minorHAnsi"/>
                <w:sz w:val="20"/>
                <w:szCs w:val="20"/>
              </w:rPr>
            </w:pPr>
          </w:p>
        </w:tc>
      </w:tr>
      <w:tr w:rsidR="00533A94" w:rsidRPr="00C90EDB" w14:paraId="6940DB87" w14:textId="77777777" w:rsidTr="003E241D">
        <w:trPr>
          <w:trHeight w:val="241"/>
        </w:trPr>
        <w:tc>
          <w:tcPr>
            <w:tcW w:w="650" w:type="dxa"/>
            <w:vAlign w:val="center"/>
          </w:tcPr>
          <w:p w14:paraId="4E0A98F0"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20D13A70"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15BB8E2B"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Fronty przeszklone – szkło bezpieczne osadzone w ramie ze stali kwasoodpornej.</w:t>
            </w:r>
          </w:p>
          <w:p w14:paraId="5749B2EE"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Fronty pracują na zawiasach – ilość zawiasów dopasowana do wielkości skrzydła drzwiowego – pokrytych powłoką antykorozyjną. Zawiasy z regulacją szerokości szczeliny elementów frontowych w 3 płaszczyznach. Zawiasy powinny posiadać wbudowany mechanizm </w:t>
            </w:r>
            <w:proofErr w:type="spellStart"/>
            <w:r w:rsidRPr="00C90EDB">
              <w:rPr>
                <w:rFonts w:ascii="Arial Narrow" w:hAnsi="Arial Narrow" w:cs="Calibri"/>
                <w:sz w:val="20"/>
                <w:szCs w:val="20"/>
              </w:rPr>
              <w:t>samodociągu</w:t>
            </w:r>
            <w:proofErr w:type="spellEnd"/>
            <w:r w:rsidRPr="00C90EDB">
              <w:rPr>
                <w:rFonts w:ascii="Arial Narrow" w:hAnsi="Arial Narrow" w:cs="Calibri"/>
                <w:sz w:val="20"/>
                <w:szCs w:val="20"/>
              </w:rPr>
              <w:t xml:space="preserve"> (</w:t>
            </w:r>
            <w:proofErr w:type="spellStart"/>
            <w:r w:rsidRPr="00C90EDB">
              <w:rPr>
                <w:rFonts w:ascii="Arial Narrow" w:hAnsi="Arial Narrow" w:cs="Calibri"/>
                <w:sz w:val="20"/>
                <w:szCs w:val="20"/>
              </w:rPr>
              <w:t>samodomykania</w:t>
            </w:r>
            <w:proofErr w:type="spellEnd"/>
            <w:r w:rsidRPr="00C90EDB">
              <w:rPr>
                <w:rFonts w:ascii="Arial Narrow" w:hAnsi="Arial Narrow" w:cs="Calibri"/>
                <w:sz w:val="20"/>
                <w:szCs w:val="20"/>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p>
          <w:p w14:paraId="41622DDA" w14:textId="301A32CA"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Fronty wyposażone w uchwyt wykonany ze stali kwasoodpornej w gatunku 0H18N9 (AISI 304) z prętów o średnicy min. 10 mm wykonane w kształcie litery „C” o rozstawie min. </w:t>
            </w:r>
            <w:r w:rsidR="00760579" w:rsidRPr="00C90EDB">
              <w:rPr>
                <w:rFonts w:ascii="Arial Narrow" w:hAnsi="Arial Narrow" w:cs="Calibri"/>
                <w:sz w:val="20"/>
                <w:szCs w:val="20"/>
              </w:rPr>
              <w:t>128</w:t>
            </w:r>
            <w:r w:rsidRPr="00C90EDB">
              <w:rPr>
                <w:rFonts w:ascii="Arial Narrow" w:hAnsi="Arial Narrow" w:cs="Calibri"/>
                <w:sz w:val="20"/>
                <w:szCs w:val="20"/>
              </w:rPr>
              <w:t xml:space="preserve"> mm.</w:t>
            </w:r>
          </w:p>
          <w:p w14:paraId="079A16F3" w14:textId="6E85D26B"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Fronty zamykane zamkiem trzypunktowym typu baskwil.</w:t>
            </w:r>
          </w:p>
        </w:tc>
        <w:tc>
          <w:tcPr>
            <w:tcW w:w="4242" w:type="dxa"/>
            <w:vAlign w:val="center"/>
          </w:tcPr>
          <w:p w14:paraId="3D6F1336" w14:textId="77777777" w:rsidR="00533A94" w:rsidRPr="00C90EDB" w:rsidRDefault="00533A94" w:rsidP="00533A94">
            <w:pPr>
              <w:jc w:val="both"/>
              <w:rPr>
                <w:rFonts w:ascii="Arial Narrow" w:hAnsi="Arial Narrow" w:cstheme="minorHAnsi"/>
                <w:sz w:val="20"/>
                <w:szCs w:val="20"/>
              </w:rPr>
            </w:pPr>
          </w:p>
        </w:tc>
      </w:tr>
      <w:tr w:rsidR="00533A94" w:rsidRPr="00C90EDB" w14:paraId="76445716" w14:textId="77777777" w:rsidTr="003E241D">
        <w:trPr>
          <w:trHeight w:val="241"/>
        </w:trPr>
        <w:tc>
          <w:tcPr>
            <w:tcW w:w="650" w:type="dxa"/>
            <w:vAlign w:val="center"/>
          </w:tcPr>
          <w:p w14:paraId="7832ACDF"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1EE644FD"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 xml:space="preserve">Szuflady typu skrzynkowego w całości wykonane ze stali kwasoodpornej w gatunku 0H18N9 (AISI 304) – </w:t>
            </w:r>
            <w:r w:rsidRPr="00C90EDB">
              <w:rPr>
                <w:rFonts w:ascii="Arial Narrow" w:hAnsi="Arial Narrow" w:cs="Calibri"/>
                <w:sz w:val="20"/>
                <w:szCs w:val="20"/>
              </w:rPr>
              <w:lastRenderedPageBreak/>
              <w:t xml:space="preserve">ilość szuflad zgodnie ze specyfikacją asortymentową. Szuflady wyposażone w </w:t>
            </w:r>
            <w:proofErr w:type="spellStart"/>
            <w:r w:rsidRPr="00C90EDB">
              <w:rPr>
                <w:rFonts w:ascii="Arial Narrow" w:hAnsi="Arial Narrow" w:cs="Calibri"/>
                <w:sz w:val="20"/>
                <w:szCs w:val="20"/>
              </w:rPr>
              <w:t>wykonstruowane</w:t>
            </w:r>
            <w:proofErr w:type="spellEnd"/>
            <w:r w:rsidRPr="00C90EDB">
              <w:rPr>
                <w:rFonts w:ascii="Arial Narrow" w:hAnsi="Arial Narrow" w:cs="Calibri"/>
                <w:sz w:val="20"/>
                <w:szCs w:val="20"/>
              </w:rPr>
              <w:t xml:space="preserve"> poprzez wycięcie lub przeformowanie gniazda montażowe w korpusie szuflad. 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C90EDB">
              <w:rPr>
                <w:rFonts w:ascii="Arial Narrow" w:hAnsi="Arial Narrow" w:cs="Calibri"/>
                <w:sz w:val="20"/>
                <w:szCs w:val="20"/>
              </w:rPr>
              <w:t>samodomykania</w:t>
            </w:r>
            <w:proofErr w:type="spellEnd"/>
            <w:r w:rsidRPr="00C90EDB">
              <w:rPr>
                <w:rFonts w:ascii="Arial Narrow" w:hAnsi="Arial Narrow" w:cs="Calibri"/>
                <w:sz w:val="20"/>
                <w:szCs w:val="20"/>
              </w:rPr>
              <w:t xml:space="preserve"> typu mechanicznego i systemem tłumienia odgłosu końcowego domknięcia. Prowadnice szuflad z powłoką antykorozyjną, ukryte obudowane, niewidoczne z góry i z boku po wysunięciu szuflady. Szuflady z pełnym wysuwem o zróżnicowanej głębokości z możliwością dopasowania ich do indywidualnych potrzeb Użytkownika.</w:t>
            </w:r>
          </w:p>
          <w:p w14:paraId="02F169F7"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Szuflady o nośności min. 40 kg, głębokość szuflad mniejsza maksymalnie o 100 mm od głębokości blatu.</w:t>
            </w:r>
          </w:p>
          <w:p w14:paraId="027AEA39" w14:textId="77777777" w:rsidR="00533A94" w:rsidRPr="00C90EDB" w:rsidRDefault="00533A94" w:rsidP="00533A94">
            <w:pPr>
              <w:tabs>
                <w:tab w:val="left" w:pos="5670"/>
              </w:tabs>
              <w:ind w:right="71"/>
              <w:jc w:val="both"/>
              <w:rPr>
                <w:rFonts w:ascii="Arial Narrow" w:hAnsi="Arial Narrow" w:cs="Calibri"/>
                <w:sz w:val="20"/>
                <w:szCs w:val="20"/>
              </w:rPr>
            </w:pPr>
            <w:r w:rsidRPr="00C90EDB">
              <w:rPr>
                <w:rFonts w:ascii="Arial Narrow" w:hAnsi="Arial Narrow" w:cs="Calibri"/>
                <w:sz w:val="20"/>
                <w:szCs w:val="20"/>
              </w:rPr>
              <w:t>Fronty szuflad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4B1ED741" w14:textId="2171C364"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 xml:space="preserve">Fronty wyposażone w uchwyt wykonany ze stali kwasoodpornej w gatunku 0H18N9 (AISI 304) z prętów o średnicy min. 10 mm wykonane w kształcie litery „C” o rozstawie min. </w:t>
            </w:r>
            <w:r w:rsidR="00760579" w:rsidRPr="00C90EDB">
              <w:rPr>
                <w:rFonts w:ascii="Arial Narrow" w:hAnsi="Arial Narrow" w:cs="Calibri"/>
                <w:sz w:val="20"/>
                <w:szCs w:val="20"/>
              </w:rPr>
              <w:t>128</w:t>
            </w:r>
            <w:r w:rsidRPr="00C90EDB">
              <w:rPr>
                <w:rFonts w:ascii="Arial Narrow" w:hAnsi="Arial Narrow" w:cs="Calibri"/>
                <w:sz w:val="20"/>
                <w:szCs w:val="20"/>
              </w:rPr>
              <w:t xml:space="preserve"> mm.</w:t>
            </w:r>
          </w:p>
        </w:tc>
        <w:tc>
          <w:tcPr>
            <w:tcW w:w="4242" w:type="dxa"/>
            <w:vAlign w:val="center"/>
          </w:tcPr>
          <w:p w14:paraId="7934B658" w14:textId="77777777" w:rsidR="00533A94" w:rsidRPr="00C90EDB" w:rsidRDefault="00533A94" w:rsidP="00533A94">
            <w:pPr>
              <w:jc w:val="both"/>
              <w:rPr>
                <w:rFonts w:ascii="Arial Narrow" w:hAnsi="Arial Narrow" w:cstheme="minorHAnsi"/>
                <w:sz w:val="20"/>
                <w:szCs w:val="20"/>
              </w:rPr>
            </w:pPr>
          </w:p>
        </w:tc>
      </w:tr>
      <w:tr w:rsidR="00533A94" w:rsidRPr="00C90EDB" w14:paraId="2EAEFBD4" w14:textId="77777777" w:rsidTr="003E241D">
        <w:trPr>
          <w:trHeight w:val="241"/>
        </w:trPr>
        <w:tc>
          <w:tcPr>
            <w:tcW w:w="650" w:type="dxa"/>
            <w:vAlign w:val="center"/>
          </w:tcPr>
          <w:p w14:paraId="36CDD06B"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10C1623B" w14:textId="5ED9040A" w:rsidR="00533A94" w:rsidRPr="00C90EDB" w:rsidRDefault="00533A94" w:rsidP="00533A94">
            <w:pPr>
              <w:jc w:val="both"/>
              <w:rPr>
                <w:rFonts w:ascii="Arial Narrow" w:hAnsi="Arial Narrow" w:cs="Calibri"/>
                <w:bCs/>
                <w:sz w:val="20"/>
                <w:szCs w:val="20"/>
              </w:rPr>
            </w:pPr>
            <w:r w:rsidRPr="00C90EDB">
              <w:rPr>
                <w:rFonts w:ascii="Arial Narrow" w:hAnsi="Arial Narrow" w:cs="Calibr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C90EDB">
              <w:rPr>
                <w:rFonts w:ascii="Arial Narrow" w:hAnsi="Arial Narrow" w:cs="Calibri"/>
                <w:sz w:val="20"/>
                <w:szCs w:val="20"/>
              </w:rPr>
              <w:t>wyoblone</w:t>
            </w:r>
            <w:proofErr w:type="spellEnd"/>
            <w:r w:rsidRPr="00C90EDB">
              <w:rPr>
                <w:rFonts w:ascii="Arial Narrow" w:hAnsi="Arial Narrow" w:cs="Calibri"/>
                <w:sz w:val="20"/>
                <w:szCs w:val="20"/>
              </w:rPr>
              <w:t xml:space="preserv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p>
        </w:tc>
        <w:tc>
          <w:tcPr>
            <w:tcW w:w="4242" w:type="dxa"/>
            <w:vAlign w:val="center"/>
          </w:tcPr>
          <w:p w14:paraId="65E21E3D" w14:textId="77777777" w:rsidR="00533A94" w:rsidRPr="00C90EDB" w:rsidRDefault="00533A94" w:rsidP="00533A94">
            <w:pPr>
              <w:jc w:val="both"/>
              <w:rPr>
                <w:rFonts w:ascii="Arial Narrow" w:hAnsi="Arial Narrow" w:cstheme="minorHAnsi"/>
                <w:sz w:val="20"/>
                <w:szCs w:val="20"/>
              </w:rPr>
            </w:pPr>
          </w:p>
        </w:tc>
      </w:tr>
      <w:tr w:rsidR="00533A94" w:rsidRPr="00C90EDB" w14:paraId="56A3FA0A" w14:textId="77777777" w:rsidTr="003E241D">
        <w:trPr>
          <w:trHeight w:val="253"/>
        </w:trPr>
        <w:tc>
          <w:tcPr>
            <w:tcW w:w="650" w:type="dxa"/>
            <w:vAlign w:val="center"/>
          </w:tcPr>
          <w:p w14:paraId="09FFBC8D"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467CD0D8" w14:textId="77777777" w:rsidR="00533A94" w:rsidRPr="00C90EDB" w:rsidRDefault="00533A94" w:rsidP="00533A94">
            <w:pPr>
              <w:tabs>
                <w:tab w:val="left" w:pos="5670"/>
              </w:tabs>
              <w:ind w:right="71"/>
              <w:jc w:val="both"/>
              <w:rPr>
                <w:rFonts w:ascii="Arial Narrow" w:hAnsi="Arial Narrow" w:cs="Calibri"/>
                <w:color w:val="000000"/>
                <w:sz w:val="20"/>
                <w:szCs w:val="20"/>
                <w:lang w:eastAsia="pl-PL"/>
              </w:rPr>
            </w:pPr>
            <w:r w:rsidRPr="00C90EDB">
              <w:rPr>
                <w:rFonts w:ascii="Arial Narrow" w:hAnsi="Arial Narrow" w:cs="Calibri"/>
                <w:color w:val="000000"/>
                <w:sz w:val="20"/>
                <w:szCs w:val="20"/>
                <w:lang w:eastAsia="pl-PL"/>
              </w:rPr>
              <w:t xml:space="preserve">Półki wykonane ze stali kwasoodpornej w gatunku 0H18N9 (AISI 304) ze wzmocnionym spodem o nośności min. 40 kg. Półki posadowione na wspornikach metalowych wyposażonych w silikonowe </w:t>
            </w:r>
            <w:proofErr w:type="spellStart"/>
            <w:r w:rsidRPr="00C90EDB">
              <w:rPr>
                <w:rFonts w:ascii="Arial Narrow" w:hAnsi="Arial Narrow" w:cs="Calibri"/>
                <w:color w:val="000000"/>
                <w:sz w:val="20"/>
                <w:szCs w:val="20"/>
                <w:lang w:eastAsia="pl-PL"/>
              </w:rPr>
              <w:t>wibroizolatory</w:t>
            </w:r>
            <w:proofErr w:type="spellEnd"/>
            <w:r w:rsidRPr="00C90EDB">
              <w:rPr>
                <w:rFonts w:ascii="Arial Narrow" w:hAnsi="Arial Narrow" w:cs="Calibri"/>
                <w:color w:val="000000"/>
                <w:sz w:val="20"/>
                <w:szCs w:val="20"/>
                <w:lang w:eastAsia="pl-PL"/>
              </w:rPr>
              <w:t>.</w:t>
            </w:r>
          </w:p>
          <w:p w14:paraId="32F11A1B" w14:textId="3D64C6CF" w:rsidR="00533A94" w:rsidRPr="00C90EDB" w:rsidRDefault="00533A94" w:rsidP="00533A94">
            <w:pPr>
              <w:jc w:val="both"/>
              <w:rPr>
                <w:rFonts w:ascii="Arial Narrow" w:hAnsi="Arial Narrow" w:cs="Calibri"/>
                <w:bCs/>
                <w:sz w:val="20"/>
                <w:szCs w:val="20"/>
              </w:rPr>
            </w:pPr>
            <w:r w:rsidRPr="00C90EDB">
              <w:rPr>
                <w:rFonts w:ascii="Arial Narrow" w:hAnsi="Arial Narrow" w:cs="Calibri"/>
                <w:color w:val="000000"/>
                <w:sz w:val="20"/>
                <w:szCs w:val="20"/>
                <w:lang w:eastAsia="pl-PL"/>
              </w:rPr>
              <w:t>Regulacja wysokości położenia półek min. co 25 mm.</w:t>
            </w:r>
          </w:p>
        </w:tc>
        <w:tc>
          <w:tcPr>
            <w:tcW w:w="4242" w:type="dxa"/>
            <w:vAlign w:val="center"/>
          </w:tcPr>
          <w:p w14:paraId="66835014" w14:textId="77777777" w:rsidR="00533A94" w:rsidRPr="00C90EDB" w:rsidRDefault="00533A94" w:rsidP="00533A94">
            <w:pPr>
              <w:jc w:val="both"/>
              <w:rPr>
                <w:rFonts w:ascii="Arial Narrow" w:hAnsi="Arial Narrow" w:cstheme="minorHAnsi"/>
                <w:sz w:val="20"/>
                <w:szCs w:val="20"/>
              </w:rPr>
            </w:pPr>
          </w:p>
        </w:tc>
      </w:tr>
      <w:tr w:rsidR="00533A94" w:rsidRPr="00C90EDB" w14:paraId="61D07C01" w14:textId="77777777" w:rsidTr="003E241D">
        <w:trPr>
          <w:trHeight w:val="241"/>
        </w:trPr>
        <w:tc>
          <w:tcPr>
            <w:tcW w:w="650" w:type="dxa"/>
            <w:vAlign w:val="center"/>
          </w:tcPr>
          <w:p w14:paraId="6BBC2540" w14:textId="77777777" w:rsidR="00533A94" w:rsidRPr="00C90EDB" w:rsidRDefault="00533A94" w:rsidP="00533A94">
            <w:pPr>
              <w:pStyle w:val="Akapitzlist"/>
              <w:numPr>
                <w:ilvl w:val="0"/>
                <w:numId w:val="1"/>
              </w:numPr>
              <w:ind w:left="170" w:firstLine="0"/>
              <w:rPr>
                <w:rFonts w:ascii="Arial Narrow" w:hAnsi="Arial Narrow" w:cstheme="minorHAnsi"/>
                <w:sz w:val="20"/>
                <w:szCs w:val="20"/>
              </w:rPr>
            </w:pPr>
          </w:p>
        </w:tc>
        <w:tc>
          <w:tcPr>
            <w:tcW w:w="4294" w:type="dxa"/>
          </w:tcPr>
          <w:p w14:paraId="5E2BD2F5" w14:textId="77777777" w:rsidR="00533A94" w:rsidRPr="00C90EDB" w:rsidRDefault="00533A94" w:rsidP="00533A94">
            <w:pPr>
              <w:tabs>
                <w:tab w:val="left" w:pos="5670"/>
              </w:tabs>
              <w:ind w:right="71"/>
              <w:jc w:val="both"/>
              <w:rPr>
                <w:rFonts w:ascii="Arial Narrow" w:hAnsi="Arial Narrow" w:cs="Calibri"/>
                <w:color w:val="000000"/>
                <w:sz w:val="20"/>
                <w:szCs w:val="20"/>
                <w:lang w:eastAsia="pl-PL"/>
              </w:rPr>
            </w:pPr>
            <w:r w:rsidRPr="00C90EDB">
              <w:rPr>
                <w:rFonts w:ascii="Arial Narrow" w:hAnsi="Arial Narrow" w:cs="Calibri"/>
                <w:color w:val="000000"/>
                <w:sz w:val="20"/>
                <w:szCs w:val="20"/>
                <w:lang w:eastAsia="pl-PL"/>
              </w:rPr>
              <w:t>Regały metalowe</w:t>
            </w:r>
          </w:p>
          <w:p w14:paraId="2BEDFD5D" w14:textId="08E4D091" w:rsidR="00533A94" w:rsidRPr="00C90EDB" w:rsidRDefault="00533A94" w:rsidP="00533A94">
            <w:pPr>
              <w:jc w:val="both"/>
              <w:rPr>
                <w:rFonts w:ascii="Arial Narrow" w:hAnsi="Arial Narrow" w:cs="Calibri"/>
                <w:bCs/>
                <w:sz w:val="20"/>
                <w:szCs w:val="20"/>
              </w:rPr>
            </w:pPr>
            <w:r w:rsidRPr="00C90EDB">
              <w:rPr>
                <w:rFonts w:ascii="Arial Narrow" w:hAnsi="Arial Narrow" w:cs="Calibri"/>
                <w:color w:val="000000"/>
                <w:sz w:val="20"/>
                <w:szCs w:val="20"/>
                <w:lang w:eastAsia="pl-PL"/>
              </w:rPr>
              <w:t xml:space="preserve">Regały wykonane z profili o wymiarach min. </w:t>
            </w:r>
            <w:r w:rsidR="005F0F5B">
              <w:rPr>
                <w:rFonts w:ascii="Arial Narrow" w:hAnsi="Arial Narrow" w:cs="Calibri"/>
                <w:color w:val="000000"/>
                <w:sz w:val="20"/>
                <w:szCs w:val="20"/>
                <w:lang w:eastAsia="pl-PL"/>
              </w:rPr>
              <w:t>25</w:t>
            </w:r>
            <w:r w:rsidRPr="00C90EDB">
              <w:rPr>
                <w:rFonts w:ascii="Arial Narrow" w:hAnsi="Arial Narrow" w:cs="Calibri"/>
                <w:color w:val="000000"/>
                <w:sz w:val="20"/>
                <w:szCs w:val="20"/>
                <w:lang w:eastAsia="pl-PL"/>
              </w:rPr>
              <w:t>x</w:t>
            </w:r>
            <w:r w:rsidR="005F0F5B">
              <w:rPr>
                <w:rFonts w:ascii="Arial Narrow" w:hAnsi="Arial Narrow" w:cs="Calibri"/>
                <w:color w:val="000000"/>
                <w:sz w:val="20"/>
                <w:szCs w:val="20"/>
                <w:lang w:eastAsia="pl-PL"/>
              </w:rPr>
              <w:t>25</w:t>
            </w:r>
            <w:bookmarkStart w:id="0" w:name="_GoBack"/>
            <w:bookmarkEnd w:id="0"/>
            <w:r w:rsidRPr="00C90EDB">
              <w:rPr>
                <w:rFonts w:ascii="Arial Narrow" w:hAnsi="Arial Narrow" w:cs="Calibri"/>
                <w:color w:val="000000"/>
                <w:sz w:val="20"/>
                <w:szCs w:val="20"/>
                <w:lang w:eastAsia="pl-PL"/>
              </w:rPr>
              <w:t xml:space="preserve">x1,5 mm, ze stali kwasoodpornej w gatunku 0H18N9 (AISI 304). Półki o grubości nie mniejszej niż 1,5 mm. Półki </w:t>
            </w:r>
            <w:r w:rsidRPr="00C90EDB">
              <w:rPr>
                <w:rFonts w:ascii="Arial Narrow" w:hAnsi="Arial Narrow" w:cs="Calibri"/>
                <w:color w:val="000000"/>
                <w:sz w:val="20"/>
                <w:szCs w:val="20"/>
                <w:lang w:eastAsia="pl-PL"/>
              </w:rPr>
              <w:lastRenderedPageBreak/>
              <w:t>pełne montowane na stałe. Regały na nóżkach o wysokości 140 mm ± 10 mm, regulowanych w zakresie do 20 mm (możliwość wypoziomowania regału). Stopki wykonane z tworzywa sztucznego. Wszystkie krawędzie zaokrąglone, bezpieczne.</w:t>
            </w:r>
          </w:p>
        </w:tc>
        <w:tc>
          <w:tcPr>
            <w:tcW w:w="4242" w:type="dxa"/>
            <w:vAlign w:val="center"/>
          </w:tcPr>
          <w:p w14:paraId="641DAF07" w14:textId="77777777" w:rsidR="00533A94" w:rsidRPr="00C90EDB" w:rsidRDefault="00533A94" w:rsidP="00533A94">
            <w:pPr>
              <w:jc w:val="both"/>
              <w:rPr>
                <w:rFonts w:ascii="Arial Narrow" w:hAnsi="Arial Narrow" w:cstheme="minorHAnsi"/>
                <w:sz w:val="20"/>
                <w:szCs w:val="20"/>
              </w:rPr>
            </w:pPr>
          </w:p>
        </w:tc>
      </w:tr>
      <w:tr w:rsidR="00533A94" w:rsidRPr="00C90EDB"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33A94" w:rsidRPr="00C90EDB" w:rsidRDefault="00533A94" w:rsidP="00533A94">
            <w:pPr>
              <w:jc w:val="center"/>
              <w:rPr>
                <w:rFonts w:ascii="Arial Narrow" w:hAnsi="Arial Narrow" w:cstheme="minorHAnsi"/>
                <w:b/>
                <w:sz w:val="20"/>
                <w:szCs w:val="20"/>
              </w:rPr>
            </w:pPr>
            <w:r w:rsidRPr="00C90EDB">
              <w:rPr>
                <w:rFonts w:ascii="Arial Narrow" w:hAnsi="Arial Narrow" w:cstheme="minorHAnsi"/>
                <w:b/>
                <w:sz w:val="20"/>
                <w:szCs w:val="20"/>
              </w:rPr>
              <w:t>POZOSTAŁE WYMAGANIA</w:t>
            </w:r>
          </w:p>
        </w:tc>
      </w:tr>
      <w:tr w:rsidR="00496A81" w:rsidRPr="00C90EDB" w14:paraId="6FD0F828" w14:textId="77777777" w:rsidTr="007A2DCF">
        <w:trPr>
          <w:trHeight w:val="241"/>
        </w:trPr>
        <w:tc>
          <w:tcPr>
            <w:tcW w:w="650" w:type="dxa"/>
            <w:vAlign w:val="center"/>
          </w:tcPr>
          <w:p w14:paraId="73C16BFA"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tcPr>
          <w:p w14:paraId="5E583B7F" w14:textId="0FBB30FC" w:rsidR="00496A81" w:rsidRPr="00C90EDB" w:rsidRDefault="00496A81" w:rsidP="00496A81">
            <w:pPr>
              <w:jc w:val="both"/>
              <w:rPr>
                <w:rFonts w:ascii="Arial Narrow" w:hAnsi="Arial Narrow" w:cstheme="minorHAnsi"/>
                <w:sz w:val="20"/>
                <w:szCs w:val="20"/>
              </w:rPr>
            </w:pPr>
            <w:r w:rsidRPr="00C90EDB">
              <w:rPr>
                <w:rFonts w:ascii="Arial Narrow" w:hAnsi="Arial Narrow" w:cs="Calibr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vAlign w:val="center"/>
          </w:tcPr>
          <w:p w14:paraId="79EF63B4" w14:textId="77777777" w:rsidR="00496A81" w:rsidRPr="00C90EDB" w:rsidRDefault="00496A81" w:rsidP="00496A81">
            <w:pPr>
              <w:jc w:val="both"/>
              <w:rPr>
                <w:rFonts w:ascii="Arial Narrow" w:hAnsi="Arial Narrow" w:cstheme="minorHAnsi"/>
                <w:sz w:val="20"/>
                <w:szCs w:val="20"/>
              </w:rPr>
            </w:pPr>
          </w:p>
        </w:tc>
      </w:tr>
      <w:tr w:rsidR="00496A81" w:rsidRPr="00C90EDB" w14:paraId="64C53D04" w14:textId="77777777" w:rsidTr="007A2DCF">
        <w:trPr>
          <w:trHeight w:val="241"/>
        </w:trPr>
        <w:tc>
          <w:tcPr>
            <w:tcW w:w="650" w:type="dxa"/>
            <w:vAlign w:val="center"/>
          </w:tcPr>
          <w:p w14:paraId="5E401D3A"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tcPr>
          <w:p w14:paraId="5CAE33FA" w14:textId="1B52EDFE" w:rsidR="00496A81" w:rsidRPr="00C90EDB" w:rsidRDefault="00496A81" w:rsidP="00496A81">
            <w:pPr>
              <w:jc w:val="both"/>
              <w:rPr>
                <w:rFonts w:ascii="Arial Narrow" w:hAnsi="Arial Narrow" w:cstheme="minorHAnsi"/>
                <w:sz w:val="20"/>
                <w:szCs w:val="20"/>
              </w:rPr>
            </w:pPr>
            <w:r w:rsidRPr="00C90EDB">
              <w:rPr>
                <w:rFonts w:ascii="Arial Narrow" w:hAnsi="Arial Narrow" w:cs="Calibr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vAlign w:val="center"/>
          </w:tcPr>
          <w:p w14:paraId="220CEBF8" w14:textId="77777777" w:rsidR="00496A81" w:rsidRPr="00C90EDB" w:rsidRDefault="00496A81" w:rsidP="00496A81">
            <w:pPr>
              <w:jc w:val="both"/>
              <w:rPr>
                <w:rFonts w:ascii="Arial Narrow" w:hAnsi="Arial Narrow" w:cstheme="minorHAnsi"/>
                <w:sz w:val="20"/>
                <w:szCs w:val="20"/>
              </w:rPr>
            </w:pPr>
          </w:p>
        </w:tc>
      </w:tr>
      <w:tr w:rsidR="00496A81" w:rsidRPr="00C90EDB" w14:paraId="38C6B78C" w14:textId="77777777" w:rsidTr="007A2DCF">
        <w:trPr>
          <w:trHeight w:val="241"/>
        </w:trPr>
        <w:tc>
          <w:tcPr>
            <w:tcW w:w="650" w:type="dxa"/>
            <w:vAlign w:val="center"/>
          </w:tcPr>
          <w:p w14:paraId="71A2A8E4"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tcPr>
          <w:p w14:paraId="08361ECE" w14:textId="5780F6D3" w:rsidR="00496A81" w:rsidRPr="00C90EDB" w:rsidRDefault="00496A81" w:rsidP="00496A81">
            <w:pPr>
              <w:jc w:val="both"/>
              <w:rPr>
                <w:rFonts w:ascii="Arial Narrow" w:hAnsi="Arial Narrow" w:cstheme="minorHAnsi"/>
                <w:sz w:val="20"/>
                <w:szCs w:val="20"/>
              </w:rPr>
            </w:pPr>
            <w:r w:rsidRPr="00C90EDB">
              <w:rPr>
                <w:rFonts w:ascii="Arial Narrow" w:hAnsi="Arial Narrow" w:cs="Calibr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vAlign w:val="center"/>
          </w:tcPr>
          <w:p w14:paraId="1F486E93" w14:textId="77777777" w:rsidR="00496A81" w:rsidRPr="00C90EDB" w:rsidRDefault="00496A81" w:rsidP="00496A81">
            <w:pPr>
              <w:jc w:val="both"/>
              <w:rPr>
                <w:rFonts w:ascii="Arial Narrow" w:hAnsi="Arial Narrow" w:cstheme="minorHAnsi"/>
                <w:sz w:val="20"/>
                <w:szCs w:val="20"/>
              </w:rPr>
            </w:pPr>
          </w:p>
        </w:tc>
      </w:tr>
      <w:tr w:rsidR="00496A81" w:rsidRPr="00C90EDB" w14:paraId="27F386EF" w14:textId="77777777" w:rsidTr="007A2DCF">
        <w:trPr>
          <w:trHeight w:val="241"/>
        </w:trPr>
        <w:tc>
          <w:tcPr>
            <w:tcW w:w="650" w:type="dxa"/>
            <w:vAlign w:val="center"/>
          </w:tcPr>
          <w:p w14:paraId="001B4BE7"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tcPr>
          <w:p w14:paraId="323B889A" w14:textId="0989D66C" w:rsidR="00496A81" w:rsidRPr="00C90EDB" w:rsidRDefault="00496A81" w:rsidP="00496A81">
            <w:pPr>
              <w:jc w:val="both"/>
              <w:rPr>
                <w:rFonts w:ascii="Arial Narrow" w:hAnsi="Arial Narrow" w:cstheme="minorHAnsi"/>
                <w:sz w:val="20"/>
                <w:szCs w:val="20"/>
              </w:rPr>
            </w:pPr>
            <w:r w:rsidRPr="00C90EDB">
              <w:rPr>
                <w:rFonts w:ascii="Arial Narrow" w:hAnsi="Arial Narrow" w:cs="Calibri"/>
                <w:sz w:val="20"/>
                <w:szCs w:val="20"/>
              </w:rPr>
              <w:t>Konstrukcja mebli powinna umożliwiać wykonanie ich na wymiar z zachowaniem oczekiwanych funkcji i warunków technicznych poszczególnych pomieszczeń. Zamawiający dopuszcza odchyłki wymiarowe w zakresie +/- 15%</w:t>
            </w:r>
          </w:p>
        </w:tc>
        <w:tc>
          <w:tcPr>
            <w:tcW w:w="4242" w:type="dxa"/>
            <w:vAlign w:val="center"/>
          </w:tcPr>
          <w:p w14:paraId="30F451D1" w14:textId="77777777" w:rsidR="00496A81" w:rsidRPr="00C90EDB" w:rsidRDefault="00496A81" w:rsidP="00496A81">
            <w:pPr>
              <w:jc w:val="both"/>
              <w:rPr>
                <w:rFonts w:ascii="Arial Narrow" w:hAnsi="Arial Narrow" w:cstheme="minorHAnsi"/>
                <w:sz w:val="20"/>
                <w:szCs w:val="20"/>
              </w:rPr>
            </w:pPr>
          </w:p>
        </w:tc>
      </w:tr>
      <w:tr w:rsidR="00496A81" w:rsidRPr="00C90EDB" w14:paraId="4A75A01B" w14:textId="77777777" w:rsidTr="007A2DCF">
        <w:trPr>
          <w:trHeight w:val="241"/>
        </w:trPr>
        <w:tc>
          <w:tcPr>
            <w:tcW w:w="650" w:type="dxa"/>
            <w:vAlign w:val="center"/>
          </w:tcPr>
          <w:p w14:paraId="6EB117BA"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tcPr>
          <w:p w14:paraId="1AE82EB7" w14:textId="07F39194" w:rsidR="00496A81" w:rsidRPr="00C90EDB" w:rsidRDefault="00496A81" w:rsidP="00496A81">
            <w:pPr>
              <w:jc w:val="both"/>
              <w:rPr>
                <w:rFonts w:ascii="Arial Narrow" w:hAnsi="Arial Narrow" w:cstheme="minorHAnsi"/>
                <w:sz w:val="20"/>
                <w:szCs w:val="20"/>
              </w:rPr>
            </w:pPr>
            <w:r w:rsidRPr="00C90EDB">
              <w:rPr>
                <w:rFonts w:ascii="Arial Narrow" w:hAnsi="Arial Narrow" w:cs="Calibr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vAlign w:val="center"/>
          </w:tcPr>
          <w:p w14:paraId="5854DB80" w14:textId="77777777" w:rsidR="00496A81" w:rsidRPr="00C90EDB" w:rsidRDefault="00496A81" w:rsidP="00496A81">
            <w:pPr>
              <w:jc w:val="both"/>
              <w:rPr>
                <w:rFonts w:ascii="Arial Narrow" w:hAnsi="Arial Narrow" w:cstheme="minorHAnsi"/>
                <w:sz w:val="20"/>
                <w:szCs w:val="20"/>
              </w:rPr>
            </w:pPr>
          </w:p>
        </w:tc>
      </w:tr>
      <w:tr w:rsidR="00496A81" w:rsidRPr="00C90EDB" w14:paraId="42DC732B" w14:textId="77777777" w:rsidTr="00FB5854">
        <w:trPr>
          <w:trHeight w:val="241"/>
        </w:trPr>
        <w:tc>
          <w:tcPr>
            <w:tcW w:w="650" w:type="dxa"/>
            <w:vAlign w:val="center"/>
          </w:tcPr>
          <w:p w14:paraId="22776867" w14:textId="77777777" w:rsidR="00496A81" w:rsidRPr="00C90EDB" w:rsidRDefault="00496A81" w:rsidP="00496A81">
            <w:pPr>
              <w:pStyle w:val="Akapitzlist"/>
              <w:numPr>
                <w:ilvl w:val="0"/>
                <w:numId w:val="1"/>
              </w:numPr>
              <w:ind w:left="170" w:firstLine="0"/>
              <w:rPr>
                <w:rFonts w:ascii="Arial Narrow" w:hAnsi="Arial Narrow" w:cstheme="minorHAnsi"/>
                <w:sz w:val="20"/>
                <w:szCs w:val="20"/>
              </w:rPr>
            </w:pPr>
          </w:p>
        </w:tc>
        <w:tc>
          <w:tcPr>
            <w:tcW w:w="4294" w:type="dxa"/>
            <w:vAlign w:val="center"/>
          </w:tcPr>
          <w:p w14:paraId="59ECFFCC" w14:textId="2E0A24E2" w:rsidR="00496A81" w:rsidRPr="00C90EDB" w:rsidRDefault="00496A81" w:rsidP="00496A81">
            <w:pPr>
              <w:jc w:val="both"/>
              <w:rPr>
                <w:rFonts w:ascii="Arial Narrow" w:hAnsi="Arial Narrow" w:cstheme="minorHAnsi"/>
                <w:sz w:val="20"/>
                <w:szCs w:val="20"/>
              </w:rPr>
            </w:pPr>
            <w:r w:rsidRPr="00C90EDB">
              <w:rPr>
                <w:rFonts w:ascii="Arial Narrow" w:hAnsi="Arial Narrow" w:cstheme="minorHAnsi"/>
                <w:sz w:val="20"/>
                <w:szCs w:val="20"/>
              </w:rPr>
              <w:t>Producent wyposażenia ze stali nierdzewnej powinien posiadać certyfikat ISO 9001 oraz ISO 13485. Stosowny dokument należy dołączyć na etapie składania oferty</w:t>
            </w:r>
          </w:p>
        </w:tc>
        <w:tc>
          <w:tcPr>
            <w:tcW w:w="4242" w:type="dxa"/>
            <w:vAlign w:val="center"/>
          </w:tcPr>
          <w:p w14:paraId="741E20C7" w14:textId="77777777" w:rsidR="00496A81" w:rsidRPr="00C90EDB" w:rsidRDefault="00496A81" w:rsidP="00496A81">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3B7A3A"/>
    <w:rsid w:val="00496A81"/>
    <w:rsid w:val="0051338C"/>
    <w:rsid w:val="00533A94"/>
    <w:rsid w:val="0055707E"/>
    <w:rsid w:val="005B4FD7"/>
    <w:rsid w:val="005C0A75"/>
    <w:rsid w:val="005F0F5B"/>
    <w:rsid w:val="00684D09"/>
    <w:rsid w:val="00760579"/>
    <w:rsid w:val="00A16DE5"/>
    <w:rsid w:val="00A20625"/>
    <w:rsid w:val="00B001E1"/>
    <w:rsid w:val="00B6170D"/>
    <w:rsid w:val="00C90EDB"/>
    <w:rsid w:val="00CA08C7"/>
    <w:rsid w:val="00CA0F66"/>
    <w:rsid w:val="00CD3C32"/>
    <w:rsid w:val="00FB58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1433</Words>
  <Characters>8598</Characters>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2025-09-09T12:16:00Z</dcterms:created>
  <dcterms:modified xsi:type="dcterms:W3CDTF">2025-09-11T12:33:00Z</dcterms:modified>
</cp:coreProperties>
</file>